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Жилой дом поз.22 по адресу: Чувашская Республика-Чувашия, город Чебоксары (в микрорайоне "Солнечный" в НЮР по пр.Тракторостроителей)</w:t>
      </w:r>
      <w:r>
        <w:rPr>
          <w:rFonts w:cs="Times New Roman" w:ascii="Times New Roman" w:hAnsi="Times New Roman"/>
          <w:b/>
          <w:bCs/>
        </w:rPr>
        <w:br/>
        <w:br/>
        <w:t>Общество с ограниченной ответственностью «Специализированный застройщик «СМУ-11»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9"/>
        <w:gridCol w:w="2552"/>
        <w:gridCol w:w="3824"/>
      </w:tblGrid>
      <w:tr>
        <w:trPr/>
        <w:tc>
          <w:tcPr>
            <w:tcW w:w="296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Дата начала действия цен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Цена за кв.м (руб/м2)* 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Этаж</w:t>
            </w:r>
          </w:p>
        </w:tc>
      </w:tr>
      <w:tr>
        <w:trPr/>
        <w:tc>
          <w:tcPr>
            <w:tcW w:w="2969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21.11.2022</w:t>
            </w:r>
          </w:p>
        </w:tc>
        <w:tc>
          <w:tcPr>
            <w:tcW w:w="637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1-к квартира – 37,44 кв.м (без отделки)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72 700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76 900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2, 3, 4, 5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77 400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6, 7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76 900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75 800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9, 10, 11, 12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74 800</w:t>
            </w:r>
          </w:p>
        </w:tc>
        <w:tc>
          <w:tcPr>
            <w:tcW w:w="3824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6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2-к квартира – 61,46 кв.м (без отделки)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66 200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69 200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2, 3, 4, 5, 6, 7, 8, 9, 10, 11, 12</w:t>
            </w:r>
          </w:p>
        </w:tc>
      </w:tr>
      <w:tr>
        <w:trPr/>
        <w:tc>
          <w:tcPr>
            <w:tcW w:w="2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67 200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b/>
          <w:bCs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>*Цены на жилые помещения не являются публичной офертой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156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56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EA77-6C4E-4751-B2EF-E8DE783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LibreOffice/7.3.4.2$Windows_X86_64 LibreOffice_project/728fec16bd5f605073805c3c9e7c4212a0120dc5</Application>
  <AppVersion>15.0000</AppVersion>
  <Pages>1</Pages>
  <Words>98</Words>
  <Characters>455</Characters>
  <CharactersWithSpaces>565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2022-11-21T12:48:00Z</dcterms:created>
  <dc:creator>Niyaz</dc:creator>
  <dc:description/>
  <dc:language>ru-RU</dc:language>
  <cp:lastModifiedBy/>
  <dcterms:modified xsi:type="dcterms:W3CDTF">2022-12-02T15:25:42Z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